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F7C4" w14:textId="423A4116" w:rsidR="004E77C4" w:rsidRPr="00B23E57" w:rsidRDefault="00E00A12" w:rsidP="008444B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Extended follow-up</w:t>
      </w:r>
    </w:p>
    <w:p w14:paraId="1DE8FD0B" w14:textId="37664971" w:rsidR="0080065D" w:rsidRDefault="0080065D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910B4">
        <w:rPr>
          <w:rFonts w:ascii="Times New Roman" w:hAnsi="Times New Roman" w:cs="Times New Roman"/>
          <w:sz w:val="24"/>
          <w:szCs w:val="24"/>
          <w:lang w:val="en-GB"/>
        </w:rPr>
        <w:t xml:space="preserve">The main objective of the extended follow-up </w:t>
      </w:r>
      <w:proofErr w:type="spellStart"/>
      <w:r w:rsidR="00E928A3">
        <w:rPr>
          <w:rFonts w:ascii="Times New Roman" w:hAnsi="Times New Roman" w:cs="Times New Roman"/>
          <w:sz w:val="24"/>
          <w:szCs w:val="24"/>
          <w:lang w:val="en-GB"/>
        </w:rPr>
        <w:t>substudy</w:t>
      </w:r>
      <w:proofErr w:type="spellEnd"/>
      <w:r w:rsidR="00E928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910B4">
        <w:rPr>
          <w:rFonts w:ascii="Times New Roman" w:hAnsi="Times New Roman" w:cs="Times New Roman"/>
          <w:sz w:val="24"/>
          <w:szCs w:val="24"/>
          <w:lang w:val="en-GB"/>
        </w:rPr>
        <w:t xml:space="preserve">is to provide detailed information on </w:t>
      </w:r>
      <w:r w:rsidR="00731D2C">
        <w:rPr>
          <w:rFonts w:ascii="Times New Roman" w:hAnsi="Times New Roman" w:cs="Times New Roman"/>
          <w:sz w:val="24"/>
          <w:szCs w:val="24"/>
          <w:lang w:val="en-GB"/>
        </w:rPr>
        <w:t xml:space="preserve">participant </w:t>
      </w:r>
      <w:r w:rsidRPr="004910B4">
        <w:rPr>
          <w:rFonts w:ascii="Times New Roman" w:hAnsi="Times New Roman" w:cs="Times New Roman"/>
          <w:sz w:val="24"/>
          <w:szCs w:val="24"/>
          <w:lang w:val="en-GB"/>
        </w:rPr>
        <w:t xml:space="preserve">outcome in relation to potential neuroprotection and improvements in recovery for different targets of sedation, </w:t>
      </w:r>
      <w:r w:rsidR="009845A4" w:rsidRPr="004910B4">
        <w:rPr>
          <w:rFonts w:ascii="Times New Roman" w:hAnsi="Times New Roman" w:cs="Times New Roman"/>
          <w:sz w:val="24"/>
          <w:szCs w:val="24"/>
          <w:lang w:val="en-GB"/>
        </w:rPr>
        <w:t>temperature,</w:t>
      </w:r>
      <w:r w:rsidRPr="004910B4">
        <w:rPr>
          <w:rFonts w:ascii="Times New Roman" w:hAnsi="Times New Roman" w:cs="Times New Roman"/>
          <w:sz w:val="24"/>
          <w:szCs w:val="24"/>
          <w:lang w:val="en-GB"/>
        </w:rPr>
        <w:t xml:space="preserve"> and blood pressure management </w:t>
      </w:r>
      <w:r w:rsidR="00731D2C">
        <w:rPr>
          <w:rFonts w:ascii="Times New Roman" w:hAnsi="Times New Roman" w:cs="Times New Roman"/>
          <w:sz w:val="24"/>
          <w:szCs w:val="24"/>
          <w:lang w:val="en-GB"/>
        </w:rPr>
        <w:t>after cardiac arrest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6 and 12 months.</w:t>
      </w:r>
    </w:p>
    <w:p w14:paraId="0DEE5781" w14:textId="22020871" w:rsidR="00E00A12" w:rsidRDefault="00C75FE6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primary 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outcome </w:t>
      </w:r>
      <w:r w:rsidR="00103528">
        <w:rPr>
          <w:rFonts w:ascii="Times New Roman" w:hAnsi="Times New Roman" w:cs="Times New Roman"/>
          <w:sz w:val="24"/>
          <w:szCs w:val="24"/>
          <w:lang w:val="en-GB"/>
        </w:rPr>
        <w:t>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cognitive function (</w:t>
      </w:r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MoCA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103528">
        <w:rPr>
          <w:rFonts w:ascii="Times New Roman" w:hAnsi="Times New Roman" w:cs="Times New Roman"/>
          <w:sz w:val="24"/>
          <w:szCs w:val="24"/>
          <w:lang w:val="en-GB"/>
        </w:rPr>
        <w:t>with the aim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provide increased 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>information for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 the estimation of brain dysfunction. </w:t>
      </w:r>
      <w:r w:rsidR="00731D2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>econdary outcomes will explore differences in the survivors</w:t>
      </w:r>
      <w:r w:rsidR="0080065D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 level of disability </w:t>
      </w:r>
      <w:r w:rsidR="0080065D">
        <w:rPr>
          <w:rFonts w:ascii="Times New Roman" w:hAnsi="Times New Roman" w:cs="Times New Roman"/>
          <w:sz w:val="24"/>
          <w:szCs w:val="24"/>
          <w:lang w:val="en-GB"/>
        </w:rPr>
        <w:t xml:space="preserve">in relation to </w:t>
      </w:r>
      <w:r w:rsidR="00096B85">
        <w:rPr>
          <w:rFonts w:ascii="Times New Roman" w:hAnsi="Times New Roman" w:cs="Times New Roman"/>
          <w:sz w:val="24"/>
          <w:szCs w:val="24"/>
          <w:lang w:val="en-GB"/>
        </w:rPr>
        <w:t>disability</w:t>
      </w:r>
      <w:r w:rsidR="00800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WHODAS</w:t>
      </w:r>
      <w:proofErr w:type="spellEnd"/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2.0 36 item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>and their experience of fatigue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MFIS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096B85">
        <w:rPr>
          <w:rFonts w:ascii="Times New Roman" w:hAnsi="Times New Roman" w:cs="Times New Roman"/>
          <w:sz w:val="24"/>
          <w:szCs w:val="24"/>
          <w:lang w:val="en-GB"/>
        </w:rPr>
        <w:t xml:space="preserve"> and mental health (</w:t>
      </w:r>
      <w:proofErr w:type="spellStart"/>
      <w:r w:rsidR="00096B85"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HADS</w:t>
      </w:r>
      <w:proofErr w:type="spellEnd"/>
      <w:r w:rsidR="00096B8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096B85">
        <w:rPr>
          <w:rFonts w:ascii="Times New Roman" w:hAnsi="Times New Roman" w:cs="Times New Roman"/>
          <w:sz w:val="24"/>
          <w:szCs w:val="24"/>
          <w:lang w:val="en-GB"/>
        </w:rPr>
        <w:t>PCL-5)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>Exploratory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 outcomes 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 xml:space="preserve">include </w:t>
      </w:r>
      <w:r>
        <w:rPr>
          <w:rFonts w:ascii="Times New Roman" w:hAnsi="Times New Roman" w:cs="Times New Roman"/>
          <w:sz w:val="24"/>
          <w:szCs w:val="24"/>
          <w:lang w:val="en-GB"/>
        </w:rPr>
        <w:t>mental processing speed, (</w:t>
      </w:r>
      <w:proofErr w:type="spellStart"/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SDMT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>physical function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Jamar</w:t>
      </w:r>
      <w:r w:rsidR="00096B8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hand dynamometer</w:t>
      </w:r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C75FE6">
        <w:rPr>
          <w:rFonts w:ascii="Times New Roman" w:hAnsi="Times New Roman" w:cs="Times New Roman"/>
          <w:i/>
          <w:iCs/>
          <w:sz w:val="24"/>
          <w:szCs w:val="24"/>
          <w:lang w:val="en-GB"/>
        </w:rPr>
        <w:t>TST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A48AD">
        <w:rPr>
          <w:rFonts w:ascii="Times New Roman" w:hAnsi="Times New Roman" w:cs="Times New Roman"/>
          <w:sz w:val="24"/>
          <w:szCs w:val="24"/>
          <w:lang w:val="en-GB"/>
        </w:rPr>
        <w:t xml:space="preserve">, life satisfaction and return to work. </w:t>
      </w:r>
    </w:p>
    <w:p w14:paraId="7E54E51C" w14:textId="4D212230" w:rsidR="00E00A12" w:rsidRDefault="00AB4B3F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75FE6" w:rsidRPr="004910B4">
        <w:rPr>
          <w:rFonts w:ascii="Times New Roman" w:hAnsi="Times New Roman" w:cs="Times New Roman"/>
          <w:sz w:val="24"/>
          <w:szCs w:val="24"/>
          <w:lang w:val="en-GB"/>
        </w:rPr>
        <w:t xml:space="preserve"> secondary objective </w:t>
      </w:r>
      <w:r w:rsidR="00C75FE6">
        <w:rPr>
          <w:rFonts w:ascii="Times New Roman" w:hAnsi="Times New Roman" w:cs="Times New Roman"/>
          <w:sz w:val="24"/>
          <w:szCs w:val="24"/>
          <w:lang w:val="en-GB"/>
        </w:rPr>
        <w:t xml:space="preserve">of the extended follow up </w:t>
      </w:r>
      <w:proofErr w:type="spellStart"/>
      <w:r w:rsidR="00C75FE6">
        <w:rPr>
          <w:rFonts w:ascii="Times New Roman" w:hAnsi="Times New Roman" w:cs="Times New Roman"/>
          <w:sz w:val="24"/>
          <w:szCs w:val="24"/>
          <w:lang w:val="en-GB"/>
        </w:rPr>
        <w:t>substudy</w:t>
      </w:r>
      <w:proofErr w:type="spellEnd"/>
      <w:r w:rsidR="00C75F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5FE6" w:rsidRPr="004910B4">
        <w:rPr>
          <w:rFonts w:ascii="Times New Roman" w:hAnsi="Times New Roman" w:cs="Times New Roman"/>
          <w:sz w:val="24"/>
          <w:szCs w:val="24"/>
          <w:lang w:val="en-GB"/>
        </w:rPr>
        <w:t>is to describe the caregiver’s experience in relation to burden</w:t>
      </w:r>
      <w:r w:rsidR="00C75FE6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C75FE6" w:rsidRPr="00AE6C90">
        <w:rPr>
          <w:rFonts w:ascii="Times New Roman" w:hAnsi="Times New Roman" w:cs="Times New Roman"/>
          <w:i/>
          <w:iCs/>
          <w:sz w:val="24"/>
          <w:szCs w:val="24"/>
          <w:lang w:val="en-GB"/>
        </w:rPr>
        <w:t>ZBI</w:t>
      </w:r>
      <w:proofErr w:type="spellEnd"/>
      <w:r w:rsidR="00C75FE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75FE6" w:rsidRPr="004910B4">
        <w:rPr>
          <w:rFonts w:ascii="Times New Roman" w:hAnsi="Times New Roman" w:cs="Times New Roman"/>
          <w:sz w:val="24"/>
          <w:szCs w:val="24"/>
          <w:lang w:val="en-GB"/>
        </w:rPr>
        <w:t>, mental health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AE6C90" w:rsidRPr="00AE6C90">
        <w:rPr>
          <w:rFonts w:ascii="Times New Roman" w:hAnsi="Times New Roman" w:cs="Times New Roman"/>
          <w:i/>
          <w:iCs/>
          <w:sz w:val="24"/>
          <w:szCs w:val="24"/>
          <w:lang w:val="en-GB"/>
        </w:rPr>
        <w:t>HADS</w:t>
      </w:r>
      <w:proofErr w:type="spellEnd"/>
      <w:r w:rsidR="00AE6C90" w:rsidRPr="00AE6C90">
        <w:rPr>
          <w:rFonts w:ascii="Times New Roman" w:hAnsi="Times New Roman" w:cs="Times New Roman"/>
          <w:i/>
          <w:iCs/>
          <w:sz w:val="24"/>
          <w:szCs w:val="24"/>
          <w:lang w:val="en-GB"/>
        </w:rPr>
        <w:t>, PCL-5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75FE6" w:rsidRPr="004910B4">
        <w:rPr>
          <w:rFonts w:ascii="Times New Roman" w:hAnsi="Times New Roman" w:cs="Times New Roman"/>
          <w:sz w:val="24"/>
          <w:szCs w:val="24"/>
          <w:lang w:val="en-GB"/>
        </w:rPr>
        <w:t xml:space="preserve">, and life impact 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AE6C90" w:rsidRPr="00AE6C90">
        <w:rPr>
          <w:rFonts w:ascii="Times New Roman" w:hAnsi="Times New Roman" w:cs="Times New Roman"/>
          <w:i/>
          <w:iCs/>
          <w:sz w:val="24"/>
          <w:szCs w:val="24"/>
          <w:lang w:val="en-GB"/>
        </w:rPr>
        <w:t>WHODAS</w:t>
      </w:r>
      <w:proofErr w:type="spellEnd"/>
      <w:r w:rsidR="00AE6C90" w:rsidRPr="00AE6C9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2.0 12 item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C75FE6" w:rsidRPr="004910B4">
        <w:rPr>
          <w:rFonts w:ascii="Times New Roman" w:hAnsi="Times New Roman" w:cs="Times New Roman"/>
          <w:sz w:val="24"/>
          <w:szCs w:val="24"/>
          <w:lang w:val="en-GB"/>
        </w:rPr>
        <w:t>of caring for and living with a cardiac arrest survivor at 6 and 12 months.</w:t>
      </w:r>
    </w:p>
    <w:p w14:paraId="6B8EDF85" w14:textId="2B09F957" w:rsidR="00C75FE6" w:rsidRDefault="00C75FE6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extended follow up study </w:t>
      </w:r>
      <w:r w:rsidR="00C0195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E928A3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C0195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297138" w:rsidRPr="00297138">
        <w:rPr>
          <w:rFonts w:ascii="Times New Roman" w:hAnsi="Times New Roman" w:cs="Times New Roman"/>
          <w:sz w:val="24"/>
          <w:szCs w:val="24"/>
          <w:lang w:val="en-GB"/>
        </w:rPr>
        <w:t>ptional</w:t>
      </w:r>
      <w:r w:rsidR="00E928A3">
        <w:rPr>
          <w:rFonts w:ascii="Times New Roman" w:hAnsi="Times New Roman" w:cs="Times New Roman"/>
          <w:sz w:val="24"/>
          <w:szCs w:val="24"/>
          <w:lang w:val="en-GB"/>
        </w:rPr>
        <w:t xml:space="preserve"> part of the </w:t>
      </w:r>
      <w:proofErr w:type="spellStart"/>
      <w:r w:rsidR="00E928A3">
        <w:rPr>
          <w:rFonts w:ascii="Times New Roman" w:hAnsi="Times New Roman" w:cs="Times New Roman"/>
          <w:sz w:val="24"/>
          <w:szCs w:val="24"/>
          <w:lang w:val="en-GB"/>
        </w:rPr>
        <w:t>STEPCARE</w:t>
      </w:r>
      <w:proofErr w:type="spellEnd"/>
      <w:r w:rsidR="00E928A3">
        <w:rPr>
          <w:rFonts w:ascii="Times New Roman" w:hAnsi="Times New Roman" w:cs="Times New Roman"/>
          <w:sz w:val="24"/>
          <w:szCs w:val="24"/>
          <w:lang w:val="en-GB"/>
        </w:rPr>
        <w:t xml:space="preserve"> trial,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but all survivors at those site that take part </w:t>
      </w:r>
      <w:r w:rsidR="00731D2C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extended follow up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substudy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will be eligible 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inclu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>sion</w:t>
      </w:r>
      <w:r>
        <w:rPr>
          <w:rFonts w:ascii="Times New Roman" w:hAnsi="Times New Roman" w:cs="Times New Roman"/>
          <w:sz w:val="24"/>
          <w:szCs w:val="24"/>
          <w:lang w:val="en-GB"/>
        </w:rPr>
        <w:t>. We aim to include at least 600 survivors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>, w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 xml:space="preserve">hich will have a 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>power of &gt;0.9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AE6C90">
        <w:rPr>
          <w:rFonts w:ascii="Times New Roman" w:hAnsi="Times New Roman" w:cs="Times New Roman"/>
          <w:sz w:val="24"/>
          <w:szCs w:val="24"/>
          <w:lang w:val="en-GB"/>
        </w:rPr>
        <w:t xml:space="preserve"> to identify pre-specified effects</w:t>
      </w:r>
      <w:r w:rsidR="00AB4B3F">
        <w:rPr>
          <w:rFonts w:ascii="Times New Roman" w:hAnsi="Times New Roman" w:cs="Times New Roman"/>
          <w:sz w:val="24"/>
          <w:szCs w:val="24"/>
          <w:lang w:val="en-GB"/>
        </w:rPr>
        <w:t xml:space="preserve"> for all the included outcomes.</w:t>
      </w:r>
    </w:p>
    <w:p w14:paraId="46211FC2" w14:textId="28685FE3" w:rsidR="00BA48AD" w:rsidRDefault="00AB4B3F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extended follow up requires a face-to-face interview, performed </w:t>
      </w:r>
      <w:r w:rsidR="009845A4">
        <w:rPr>
          <w:rFonts w:ascii="Times New Roman" w:hAnsi="Times New Roman" w:cs="Times New Roman"/>
          <w:sz w:val="24"/>
          <w:szCs w:val="24"/>
          <w:lang w:val="en-GB"/>
        </w:rPr>
        <w:t>either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57FE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GB"/>
        </w:rPr>
        <w:t>a clinical visit or a web based digital meeting</w:t>
      </w:r>
      <w:r w:rsidR="00E928A3">
        <w:rPr>
          <w:rFonts w:ascii="Times New Roman" w:hAnsi="Times New Roman" w:cs="Times New Roman"/>
          <w:sz w:val="24"/>
          <w:szCs w:val="24"/>
          <w:lang w:val="en-GB"/>
        </w:rPr>
        <w:t>, by a trained blinded outcome assessor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At 6 months the extended follow up is performed together with the mandatory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STEPCARE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follow up</w:t>
      </w:r>
      <w:r w:rsidR="00096B8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731D2C" w:rsidRPr="00096B85">
        <w:rPr>
          <w:rFonts w:ascii="Times New Roman" w:hAnsi="Times New Roman" w:cs="Times New Roman"/>
          <w:i/>
          <w:iCs/>
          <w:sz w:val="24"/>
          <w:szCs w:val="24"/>
          <w:lang w:val="en-GB"/>
        </w:rPr>
        <w:t>mRS</w:t>
      </w:r>
      <w:proofErr w:type="spellEnd"/>
      <w:r w:rsidR="00731D2C" w:rsidRPr="00096B85">
        <w:rPr>
          <w:rFonts w:ascii="Times New Roman" w:hAnsi="Times New Roman" w:cs="Times New Roman"/>
          <w:i/>
          <w:iCs/>
          <w:sz w:val="24"/>
          <w:szCs w:val="24"/>
          <w:lang w:val="en-GB"/>
        </w:rPr>
        <w:t>, EQ-5D-5L, EQ-VAS</w:t>
      </w:r>
      <w:r w:rsidR="00731D2C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587D20C" w14:textId="77777777" w:rsidR="00103528" w:rsidRPr="00096B85" w:rsidRDefault="00103528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9C6EC9" w14:textId="1D24DA15" w:rsidR="004910B4" w:rsidRDefault="0011705D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Co-chairs for the</w:t>
      </w:r>
      <w:r w:rsidR="00731D2C" w:rsidRPr="00096B85">
        <w:rPr>
          <w:rFonts w:ascii="Times New Roman" w:hAnsi="Times New Roman" w:cs="Times New Roman"/>
          <w:sz w:val="24"/>
          <w:szCs w:val="24"/>
          <w:lang w:val="en-GB"/>
        </w:rPr>
        <w:t xml:space="preserve"> extended follow-up are </w:t>
      </w:r>
      <w:r w:rsidR="004910B4" w:rsidRPr="00096B85">
        <w:rPr>
          <w:rFonts w:ascii="Times New Roman" w:hAnsi="Times New Roman" w:cs="Times New Roman"/>
          <w:sz w:val="24"/>
          <w:szCs w:val="24"/>
          <w:lang w:val="en-GB"/>
        </w:rPr>
        <w:t xml:space="preserve">Gisela </w:t>
      </w:r>
      <w:proofErr w:type="spellStart"/>
      <w:r w:rsidR="004910B4" w:rsidRPr="00096B85">
        <w:rPr>
          <w:rFonts w:ascii="Times New Roman" w:hAnsi="Times New Roman" w:cs="Times New Roman"/>
          <w:sz w:val="24"/>
          <w:szCs w:val="24"/>
          <w:lang w:val="en-GB"/>
        </w:rPr>
        <w:t>Lilja</w:t>
      </w:r>
      <w:proofErr w:type="spellEnd"/>
      <w:r w:rsidR="009845A4" w:rsidRPr="00096B85">
        <w:rPr>
          <w:rFonts w:ascii="Times New Roman" w:hAnsi="Times New Roman" w:cs="Times New Roman"/>
          <w:sz w:val="24"/>
          <w:szCs w:val="24"/>
          <w:lang w:val="en-GB"/>
        </w:rPr>
        <w:t xml:space="preserve"> (Sweden)</w:t>
      </w:r>
      <w:r w:rsidR="004910B4" w:rsidRPr="00096B85">
        <w:rPr>
          <w:rFonts w:ascii="Times New Roman" w:hAnsi="Times New Roman" w:cs="Times New Roman"/>
          <w:sz w:val="24"/>
          <w:szCs w:val="24"/>
          <w:lang w:val="en-GB"/>
        </w:rPr>
        <w:t xml:space="preserve">, Naomi Hammond </w:t>
      </w:r>
      <w:r w:rsidR="009845A4" w:rsidRPr="00096B85">
        <w:rPr>
          <w:rFonts w:ascii="Times New Roman" w:hAnsi="Times New Roman" w:cs="Times New Roman"/>
          <w:sz w:val="24"/>
          <w:szCs w:val="24"/>
          <w:lang w:val="en-GB"/>
        </w:rPr>
        <w:t>(Australia)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4910B4" w:rsidRPr="00096B85">
        <w:rPr>
          <w:rFonts w:ascii="Times New Roman" w:hAnsi="Times New Roman" w:cs="Times New Roman"/>
          <w:sz w:val="24"/>
          <w:szCs w:val="24"/>
          <w:lang w:val="en-GB"/>
        </w:rPr>
        <w:t>Marjaana</w:t>
      </w:r>
      <w:proofErr w:type="spellEnd"/>
      <w:r w:rsidR="004910B4" w:rsidRPr="00096B85">
        <w:rPr>
          <w:rFonts w:ascii="Times New Roman" w:hAnsi="Times New Roman" w:cs="Times New Roman"/>
          <w:sz w:val="24"/>
          <w:szCs w:val="24"/>
          <w:lang w:val="en-GB"/>
        </w:rPr>
        <w:t xml:space="preserve"> Tiainen </w:t>
      </w:r>
      <w:r w:rsidR="009845A4" w:rsidRPr="00096B85">
        <w:rPr>
          <w:rFonts w:ascii="Times New Roman" w:hAnsi="Times New Roman" w:cs="Times New Roman"/>
          <w:sz w:val="24"/>
          <w:szCs w:val="24"/>
          <w:lang w:val="en-GB"/>
        </w:rPr>
        <w:t>(Finland)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845A4" w:rsidRPr="00096B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10F8">
        <w:rPr>
          <w:rFonts w:ascii="Times New Roman" w:hAnsi="Times New Roman" w:cs="Times New Roman"/>
          <w:sz w:val="24"/>
          <w:szCs w:val="24"/>
          <w:lang w:val="en-GB"/>
        </w:rPr>
        <w:t xml:space="preserve">The follow up team also consist of Katarina </w:t>
      </w:r>
      <w:proofErr w:type="spellStart"/>
      <w:r w:rsidR="008A10F8">
        <w:rPr>
          <w:rFonts w:ascii="Times New Roman" w:hAnsi="Times New Roman" w:cs="Times New Roman"/>
          <w:sz w:val="24"/>
          <w:szCs w:val="24"/>
          <w:lang w:val="en-GB"/>
        </w:rPr>
        <w:t>Heimburg</w:t>
      </w:r>
      <w:proofErr w:type="spellEnd"/>
      <w:r w:rsidR="008A10F8">
        <w:rPr>
          <w:rFonts w:ascii="Times New Roman" w:hAnsi="Times New Roman" w:cs="Times New Roman"/>
          <w:sz w:val="24"/>
          <w:szCs w:val="24"/>
          <w:lang w:val="en-GB"/>
        </w:rPr>
        <w:t xml:space="preserve"> (Sweden) and Frances Bass (Australia).</w:t>
      </w:r>
    </w:p>
    <w:p w14:paraId="29CF22C9" w14:textId="77777777" w:rsidR="006A3BCF" w:rsidRPr="00096B85" w:rsidRDefault="006A3BCF" w:rsidP="008444B5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29733D" w14:textId="5035D21D" w:rsidR="00096B85" w:rsidRPr="00096B85" w:rsidRDefault="00096B85" w:rsidP="009719E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719E8">
        <w:rPr>
          <w:rFonts w:ascii="Times New Roman" w:hAnsi="Times New Roman" w:cs="Times New Roman"/>
          <w:b/>
          <w:bCs/>
          <w:sz w:val="24"/>
          <w:szCs w:val="24"/>
          <w:lang w:val="en-GB"/>
        </w:rPr>
        <w:t>Abbreviations: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MoCA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=Montreal Cognitive Assessment; </w:t>
      </w:r>
      <w:proofErr w:type="spellStart"/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WHODAS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=World Health Organization Disability Assessment Schedule; </w:t>
      </w:r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MFIS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= Modified Fatigue Impact Scale; </w:t>
      </w:r>
      <w:proofErr w:type="spellStart"/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HADS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= Ho</w:t>
      </w:r>
      <w:r w:rsidR="0011705D">
        <w:rPr>
          <w:rFonts w:ascii="Times New Roman" w:hAnsi="Times New Roman" w:cs="Times New Roman"/>
          <w:sz w:val="24"/>
          <w:szCs w:val="24"/>
          <w:lang w:val="en-GB"/>
        </w:rPr>
        <w:t>sp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ital Anxiety and Depression Scale; </w:t>
      </w:r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PCL-5</w:t>
      </w:r>
      <w:r>
        <w:rPr>
          <w:rFonts w:ascii="Times New Roman" w:hAnsi="Times New Roman" w:cs="Times New Roman"/>
          <w:sz w:val="24"/>
          <w:szCs w:val="24"/>
          <w:lang w:val="en-GB"/>
        </w:rPr>
        <w:t>= Post-Traumatic Stress Diso</w:t>
      </w:r>
      <w:r w:rsidR="0011705D"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ders Checklist updated for DSM-5; </w:t>
      </w:r>
      <w:proofErr w:type="spellStart"/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SDMT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= Symbol Digit Modalities Test; </w:t>
      </w:r>
      <w:proofErr w:type="spellStart"/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TST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= Timed Stands Test; </w:t>
      </w:r>
      <w:proofErr w:type="spellStart"/>
      <w:r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ZBI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Zarit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Burden Interview; </w:t>
      </w:r>
      <w:proofErr w:type="spellStart"/>
      <w:r w:rsidR="009719E8"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mRS</w:t>
      </w:r>
      <w:proofErr w:type="spellEnd"/>
      <w:r w:rsidR="009719E8">
        <w:rPr>
          <w:rFonts w:ascii="Times New Roman" w:hAnsi="Times New Roman" w:cs="Times New Roman"/>
          <w:sz w:val="24"/>
          <w:szCs w:val="24"/>
          <w:lang w:val="en-GB"/>
        </w:rPr>
        <w:t xml:space="preserve">= modified Rankin Scale; </w:t>
      </w:r>
      <w:r w:rsidR="009719E8"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EQ-5D-5L</w:t>
      </w:r>
      <w:r w:rsidR="009719E8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proofErr w:type="spellStart"/>
      <w:r w:rsidR="009719E8">
        <w:rPr>
          <w:rFonts w:ascii="Times New Roman" w:hAnsi="Times New Roman" w:cs="Times New Roman"/>
          <w:sz w:val="24"/>
          <w:szCs w:val="24"/>
          <w:lang w:val="en-GB"/>
        </w:rPr>
        <w:t>Euroqol</w:t>
      </w:r>
      <w:proofErr w:type="spellEnd"/>
      <w:r w:rsidR="009719E8">
        <w:rPr>
          <w:rFonts w:ascii="Times New Roman" w:hAnsi="Times New Roman" w:cs="Times New Roman"/>
          <w:sz w:val="24"/>
          <w:szCs w:val="24"/>
          <w:lang w:val="en-GB"/>
        </w:rPr>
        <w:t xml:space="preserve"> 5 dimensions 5 level response version; </w:t>
      </w:r>
      <w:r w:rsidR="009719E8" w:rsidRPr="009719E8">
        <w:rPr>
          <w:rFonts w:ascii="Times New Roman" w:hAnsi="Times New Roman" w:cs="Times New Roman"/>
          <w:i/>
          <w:iCs/>
          <w:sz w:val="24"/>
          <w:szCs w:val="24"/>
          <w:lang w:val="en-GB"/>
        </w:rPr>
        <w:t>EQ-VAS</w:t>
      </w:r>
      <w:r w:rsidR="009719E8"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proofErr w:type="spellStart"/>
      <w:r w:rsidR="009719E8">
        <w:rPr>
          <w:rFonts w:ascii="Times New Roman" w:hAnsi="Times New Roman" w:cs="Times New Roman"/>
          <w:sz w:val="24"/>
          <w:szCs w:val="24"/>
          <w:lang w:val="en-GB"/>
        </w:rPr>
        <w:t>Euro</w:t>
      </w:r>
      <w:r w:rsidR="0011705D">
        <w:rPr>
          <w:rFonts w:ascii="Times New Roman" w:hAnsi="Times New Roman" w:cs="Times New Roman"/>
          <w:sz w:val="24"/>
          <w:szCs w:val="24"/>
          <w:lang w:val="en-GB"/>
        </w:rPr>
        <w:t>q</w:t>
      </w:r>
      <w:r w:rsidR="009719E8">
        <w:rPr>
          <w:rFonts w:ascii="Times New Roman" w:hAnsi="Times New Roman" w:cs="Times New Roman"/>
          <w:sz w:val="24"/>
          <w:szCs w:val="24"/>
          <w:lang w:val="en-GB"/>
        </w:rPr>
        <w:t>ol</w:t>
      </w:r>
      <w:proofErr w:type="spellEnd"/>
      <w:r w:rsidR="009719E8">
        <w:rPr>
          <w:rFonts w:ascii="Times New Roman" w:hAnsi="Times New Roman" w:cs="Times New Roman"/>
          <w:sz w:val="24"/>
          <w:szCs w:val="24"/>
          <w:lang w:val="en-GB"/>
        </w:rPr>
        <w:t xml:space="preserve"> Visual </w:t>
      </w:r>
      <w:r w:rsidR="0011705D">
        <w:rPr>
          <w:rFonts w:ascii="Times New Roman" w:hAnsi="Times New Roman" w:cs="Times New Roman"/>
          <w:sz w:val="24"/>
          <w:szCs w:val="24"/>
          <w:lang w:val="en-GB"/>
        </w:rPr>
        <w:t>Analogue</w:t>
      </w:r>
      <w:r w:rsidR="009719E8">
        <w:rPr>
          <w:rFonts w:ascii="Times New Roman" w:hAnsi="Times New Roman" w:cs="Times New Roman"/>
          <w:sz w:val="24"/>
          <w:szCs w:val="24"/>
          <w:lang w:val="en-GB"/>
        </w:rPr>
        <w:t xml:space="preserve"> Scale</w:t>
      </w:r>
    </w:p>
    <w:p w14:paraId="582D572E" w14:textId="77777777" w:rsidR="00AB4B3F" w:rsidRDefault="00AB4B3F" w:rsidP="00AB4B3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52D47C" w14:textId="77777777" w:rsidR="00A13C70" w:rsidRDefault="00A13C70" w:rsidP="004910B4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AE6D1D" w14:textId="77777777" w:rsidR="004910B4" w:rsidRPr="00B23E57" w:rsidRDefault="004910B4" w:rsidP="004910B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4910B4" w:rsidRPr="00B23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1F83" w14:textId="77777777" w:rsidR="00C430B4" w:rsidRDefault="00C430B4" w:rsidP="00731D2C">
      <w:pPr>
        <w:spacing w:after="0" w:line="240" w:lineRule="auto"/>
      </w:pPr>
      <w:r>
        <w:separator/>
      </w:r>
    </w:p>
  </w:endnote>
  <w:endnote w:type="continuationSeparator" w:id="0">
    <w:p w14:paraId="201C73B5" w14:textId="77777777" w:rsidR="00C430B4" w:rsidRDefault="00C430B4" w:rsidP="0073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DF53" w14:textId="77777777" w:rsidR="00C430B4" w:rsidRDefault="00C430B4" w:rsidP="00731D2C">
      <w:pPr>
        <w:spacing w:after="0" w:line="240" w:lineRule="auto"/>
      </w:pPr>
      <w:r>
        <w:separator/>
      </w:r>
    </w:p>
  </w:footnote>
  <w:footnote w:type="continuationSeparator" w:id="0">
    <w:p w14:paraId="1B882F17" w14:textId="77777777" w:rsidR="00C430B4" w:rsidRDefault="00C430B4" w:rsidP="00731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04"/>
    <w:rsid w:val="00020B0B"/>
    <w:rsid w:val="00096B85"/>
    <w:rsid w:val="00103528"/>
    <w:rsid w:val="0011705D"/>
    <w:rsid w:val="00197E64"/>
    <w:rsid w:val="001A6DD1"/>
    <w:rsid w:val="001B7871"/>
    <w:rsid w:val="00297138"/>
    <w:rsid w:val="00364E7E"/>
    <w:rsid w:val="003A6FD2"/>
    <w:rsid w:val="003E09F7"/>
    <w:rsid w:val="004657FE"/>
    <w:rsid w:val="004910B4"/>
    <w:rsid w:val="004E77C4"/>
    <w:rsid w:val="00657508"/>
    <w:rsid w:val="006A3BCF"/>
    <w:rsid w:val="00731D2C"/>
    <w:rsid w:val="0080065D"/>
    <w:rsid w:val="00821204"/>
    <w:rsid w:val="008444B5"/>
    <w:rsid w:val="008A10F8"/>
    <w:rsid w:val="008B3B1B"/>
    <w:rsid w:val="0096096C"/>
    <w:rsid w:val="009719E8"/>
    <w:rsid w:val="009845A4"/>
    <w:rsid w:val="00A13C70"/>
    <w:rsid w:val="00A14A96"/>
    <w:rsid w:val="00AB4B3F"/>
    <w:rsid w:val="00AE6C90"/>
    <w:rsid w:val="00B23E57"/>
    <w:rsid w:val="00BA48AD"/>
    <w:rsid w:val="00C01957"/>
    <w:rsid w:val="00C430B4"/>
    <w:rsid w:val="00C75FE6"/>
    <w:rsid w:val="00CA4B1B"/>
    <w:rsid w:val="00CA5725"/>
    <w:rsid w:val="00CD757D"/>
    <w:rsid w:val="00E00A12"/>
    <w:rsid w:val="00E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ACE0"/>
  <w15:chartTrackingRefBased/>
  <w15:docId w15:val="{AD55D78E-23EA-41A3-92FC-157EBA4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A13C7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3C7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3C7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3C7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3C7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C7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B4B3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B4B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96C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096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Heimburg</dc:creator>
  <cp:keywords/>
  <dc:description/>
  <cp:lastModifiedBy>lagebrant.alice@gmail.com</cp:lastModifiedBy>
  <cp:revision>2</cp:revision>
  <dcterms:created xsi:type="dcterms:W3CDTF">2023-01-26T20:42:00Z</dcterms:created>
  <dcterms:modified xsi:type="dcterms:W3CDTF">2023-01-26T20:42:00Z</dcterms:modified>
</cp:coreProperties>
</file>